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64" w:rsidRPr="004F6763" w:rsidRDefault="002F6E65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5695F0" wp14:editId="68C30B33">
            <wp:simplePos x="0" y="0"/>
            <wp:positionH relativeFrom="column">
              <wp:posOffset>8147685</wp:posOffset>
            </wp:positionH>
            <wp:positionV relativeFrom="paragraph">
              <wp:posOffset>150231</wp:posOffset>
            </wp:positionV>
            <wp:extent cx="972000" cy="100292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64" w:rsidRPr="004F6763">
        <w:rPr>
          <w:noProof/>
          <w:sz w:val="40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 wp14:anchorId="5E615A55" wp14:editId="57D36856">
            <wp:simplePos x="0" y="0"/>
            <wp:positionH relativeFrom="column">
              <wp:posOffset>-96256</wp:posOffset>
            </wp:positionH>
            <wp:positionV relativeFrom="paragraph">
              <wp:posOffset>133350</wp:posOffset>
            </wp:positionV>
            <wp:extent cx="1684135" cy="1044000"/>
            <wp:effectExtent l="0" t="0" r="0" b="381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684135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64"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ОРГАНИЗАЦИОННАЯ СТРУКТУРА</w:t>
      </w:r>
    </w:p>
    <w:p w:rsidR="00EC5D64" w:rsidRDefault="00EC5D64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>
        <w:rPr>
          <w:rFonts w:ascii="Times New Roman" w:hAnsi="Times New Roman" w:cs="Times New Roman"/>
          <w:b/>
          <w:color w:val="000099"/>
          <w:sz w:val="40"/>
          <w:szCs w:val="34"/>
        </w:rPr>
        <w:t>Национального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общественного</w:t>
      </w:r>
      <w:r w:rsidRPr="006A32B9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объединения</w:t>
      </w:r>
    </w:p>
    <w:p w:rsidR="00EC5D64" w:rsidRPr="002F6E65" w:rsidRDefault="00EC5D64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 xml:space="preserve">производителей 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гомеопатическ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их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40"/>
          <w:szCs w:val="34"/>
        </w:rPr>
        <w:t>препаратов</w:t>
      </w:r>
      <w:bookmarkStart w:id="0" w:name="_GoBack"/>
      <w:bookmarkEnd w:id="0"/>
    </w:p>
    <w:p w:rsidR="00EC5D64" w:rsidRDefault="00EC5D64" w:rsidP="00EC5D64">
      <w:pPr>
        <w:spacing w:after="12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  <w:lang w:val="en-US"/>
        </w:rPr>
      </w:pPr>
      <w:r w:rsidRPr="004F6763">
        <w:rPr>
          <w:rFonts w:ascii="Times New Roman" w:hAnsi="Times New Roman" w:cs="Times New Roman"/>
          <w:b/>
          <w:color w:val="000099"/>
          <w:sz w:val="36"/>
          <w:szCs w:val="34"/>
        </w:rPr>
        <w:t>НП «НАЦИОНАЛЬНЫЙ СОВЕТ ПО ГОМЕОПАТИИ</w:t>
      </w:r>
    </w:p>
    <w:p w:rsidR="0050355F" w:rsidRPr="0050355F" w:rsidRDefault="0050355F" w:rsidP="00EC5D64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6A3FE" wp14:editId="654E17BF">
                <wp:simplePos x="0" y="0"/>
                <wp:positionH relativeFrom="column">
                  <wp:posOffset>-202505</wp:posOffset>
                </wp:positionH>
                <wp:positionV relativeFrom="paragraph">
                  <wp:posOffset>174182</wp:posOffset>
                </wp:positionV>
                <wp:extent cx="9763125" cy="4916553"/>
                <wp:effectExtent l="0" t="0" r="28575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4916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5.95pt;margin-top:13.7pt;width:768.75pt;height:38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" filled="f" strokecolor="#009" strokeweight="2pt"/>
            </w:pict>
          </mc:Fallback>
        </mc:AlternateContent>
      </w: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 w:firstRow="1" w:lastRow="0" w:firstColumn="1" w:lastColumn="0" w:noHBand="0" w:noVBand="1"/>
      </w:tblPr>
      <w:tblGrid>
        <w:gridCol w:w="7338"/>
        <w:gridCol w:w="7654"/>
      </w:tblGrid>
      <w:tr w:rsidR="00DF5C3F" w:rsidRPr="00365D71" w:rsidTr="00DF5C3F">
        <w:trPr>
          <w:trHeight w:val="1871"/>
        </w:trPr>
        <w:tc>
          <w:tcPr>
            <w:tcW w:w="7338" w:type="dxa"/>
            <w:shd w:val="clear" w:color="auto" w:fill="CDFFCD"/>
            <w:vAlign w:val="center"/>
          </w:tcPr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взаимодействию</w:t>
            </w:r>
          </w:p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 промышленными производителями гомеопатических препаратов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взаимодействию</w:t>
            </w:r>
          </w:p>
          <w:p w:rsidR="00DF5C3F" w:rsidRDefault="00DF5C3F" w:rsidP="0080400C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с </w:t>
            </w:r>
            <w:proofErr w:type="gramStart"/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аптечным</w:t>
            </w:r>
            <w:proofErr w:type="gramEnd"/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производителями</w:t>
            </w:r>
          </w:p>
          <w:p w:rsidR="00DF5C3F" w:rsidRPr="0050355F" w:rsidRDefault="00DF5C3F" w:rsidP="0080400C">
            <w:pPr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гомеопатических препаратов</w:t>
            </w:r>
          </w:p>
        </w:tc>
      </w:tr>
      <w:tr w:rsidR="0050355F" w:rsidRPr="00365D71" w:rsidTr="008021DD">
        <w:trPr>
          <w:trHeight w:val="794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8021DD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  <w:r w:rsidR="008021DD">
              <w:rPr>
                <w:sz w:val="24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ОБЩЕСТВЕННОГО ОБЪЕДИНЕНИЯ</w:t>
            </w:r>
          </w:p>
        </w:tc>
      </w:tr>
    </w:tbl>
    <w:p w:rsidR="00457660" w:rsidRDefault="00457660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9F6CBD">
        <w:trPr>
          <w:trHeight w:val="56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8021DD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ОБЩЕСТВЕННОГО ОБЪЕДИНЕНИЯ</w:t>
            </w:r>
          </w:p>
        </w:tc>
      </w:tr>
    </w:tbl>
    <w:p w:rsidR="008021DD" w:rsidRPr="0050355F" w:rsidRDefault="008021DD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 w:firstRow="1" w:lastRow="0" w:firstColumn="1" w:lastColumn="0" w:noHBand="0" w:noVBand="1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8D3804" w:rsidRPr="00D42403" w:rsidRDefault="008021DD" w:rsidP="0050355F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СОВЕТ ПРЕДСЕДАТЕЛЕЙ РЕГИОНАЛЬНЫХ ОБЩЕСТВЕННЫХ ОБЪЕДИНЕНИЙ</w:t>
            </w:r>
          </w:p>
        </w:tc>
      </w:tr>
      <w:tr w:rsidR="0050355F" w:rsidRPr="00365D71" w:rsidTr="008021DD">
        <w:trPr>
          <w:trHeight w:val="1077"/>
        </w:trPr>
        <w:tc>
          <w:tcPr>
            <w:tcW w:w="14992" w:type="dxa"/>
            <w:shd w:val="clear" w:color="auto" w:fill="FFFFCC"/>
            <w:vAlign w:val="center"/>
          </w:tcPr>
          <w:p w:rsidR="0050355F" w:rsidRPr="00D42403" w:rsidRDefault="00D42403" w:rsidP="00D4240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Региональные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 общественные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 объединения производителей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br/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гомеопатических препаратов в 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едеральных округах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Р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оссийской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едерации</w:t>
            </w:r>
          </w:p>
        </w:tc>
      </w:tr>
    </w:tbl>
    <w:p w:rsidR="00365D71" w:rsidRPr="008021DD" w:rsidRDefault="00365D71" w:rsidP="008021DD">
      <w:pPr>
        <w:spacing w:after="0"/>
        <w:jc w:val="center"/>
        <w:rPr>
          <w:sz w:val="24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9F6CBD">
        <w:trPr>
          <w:trHeight w:val="90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</w:tcPr>
          <w:p w:rsidR="008021DD" w:rsidRDefault="008021DD" w:rsidP="007721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772161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772161">
      <w:pPr>
        <w:jc w:val="center"/>
        <w:rPr>
          <w:sz w:val="28"/>
          <w:szCs w:val="28"/>
        </w:rPr>
      </w:pPr>
    </w:p>
    <w:sectPr w:rsidR="008021DD" w:rsidRPr="00954F05" w:rsidSect="00EC5D64">
      <w:pgSz w:w="16838" w:h="11906" w:orient="landscape"/>
      <w:pgMar w:top="567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80"/>
    <w:rsid w:val="000646B8"/>
    <w:rsid w:val="0007583A"/>
    <w:rsid w:val="000C0887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2F6E65"/>
    <w:rsid w:val="00317BC0"/>
    <w:rsid w:val="0033125D"/>
    <w:rsid w:val="00365D71"/>
    <w:rsid w:val="00370399"/>
    <w:rsid w:val="003B3186"/>
    <w:rsid w:val="003F41B8"/>
    <w:rsid w:val="00457660"/>
    <w:rsid w:val="004F6763"/>
    <w:rsid w:val="0050126C"/>
    <w:rsid w:val="0050355F"/>
    <w:rsid w:val="00513348"/>
    <w:rsid w:val="00565D98"/>
    <w:rsid w:val="00573E15"/>
    <w:rsid w:val="00670D48"/>
    <w:rsid w:val="00674123"/>
    <w:rsid w:val="00676F24"/>
    <w:rsid w:val="006C29C3"/>
    <w:rsid w:val="006D7965"/>
    <w:rsid w:val="00702116"/>
    <w:rsid w:val="007229EA"/>
    <w:rsid w:val="00750C21"/>
    <w:rsid w:val="00772161"/>
    <w:rsid w:val="007963EC"/>
    <w:rsid w:val="007B2705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E6AFD"/>
    <w:rsid w:val="009F4AF7"/>
    <w:rsid w:val="009F6CBD"/>
    <w:rsid w:val="00A50830"/>
    <w:rsid w:val="00A846E8"/>
    <w:rsid w:val="00AE696F"/>
    <w:rsid w:val="00B548B8"/>
    <w:rsid w:val="00B90A80"/>
    <w:rsid w:val="00BC4679"/>
    <w:rsid w:val="00C505B0"/>
    <w:rsid w:val="00CB6546"/>
    <w:rsid w:val="00CE30E8"/>
    <w:rsid w:val="00D03A4B"/>
    <w:rsid w:val="00D42403"/>
    <w:rsid w:val="00DF5C3F"/>
    <w:rsid w:val="00EC5D64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Шахов</cp:lastModifiedBy>
  <cp:revision>5</cp:revision>
  <cp:lastPrinted>2016-04-08T06:53:00Z</cp:lastPrinted>
  <dcterms:created xsi:type="dcterms:W3CDTF">2016-04-08T06:40:00Z</dcterms:created>
  <dcterms:modified xsi:type="dcterms:W3CDTF">2016-06-01T07:26:00Z</dcterms:modified>
</cp:coreProperties>
</file>